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731C">
      <w:pPr>
        <w:pStyle w:val="Style2"/>
        <w:widowControl/>
        <w:spacing w:before="65" w:line="240" w:lineRule="auto"/>
        <w:ind w:left="2124"/>
        <w:jc w:val="both"/>
        <w:rPr>
          <w:rStyle w:val="FontStyle12"/>
        </w:rPr>
      </w:pPr>
      <w:r>
        <w:rPr>
          <w:rStyle w:val="FontStyle12"/>
          <w:spacing w:val="60"/>
        </w:rPr>
        <w:t xml:space="preserve">   </w:t>
      </w:r>
      <w:r w:rsidR="00A5159D">
        <w:rPr>
          <w:rStyle w:val="FontStyle12"/>
          <w:spacing w:val="60"/>
        </w:rPr>
        <w:t>РАЙОНЕН</w:t>
      </w:r>
      <w:r w:rsidR="00A5159D">
        <w:rPr>
          <w:rStyle w:val="FontStyle12"/>
        </w:rPr>
        <w:t xml:space="preserve"> С Ъ Д - Момчилград</w:t>
      </w:r>
    </w:p>
    <w:p w:rsidR="00000000" w:rsidRDefault="00A5159D">
      <w:pPr>
        <w:pStyle w:val="Style2"/>
        <w:widowControl/>
        <w:spacing w:line="240" w:lineRule="exact"/>
        <w:ind w:left="2801" w:right="2570"/>
        <w:rPr>
          <w:sz w:val="20"/>
          <w:szCs w:val="20"/>
        </w:rPr>
      </w:pPr>
    </w:p>
    <w:p w:rsidR="0039731C" w:rsidRDefault="0039731C">
      <w:pPr>
        <w:pStyle w:val="Style2"/>
        <w:widowControl/>
        <w:spacing w:before="127"/>
        <w:ind w:left="2801" w:right="2570"/>
        <w:rPr>
          <w:rStyle w:val="FontStyle12"/>
          <w:spacing w:val="60"/>
        </w:rPr>
      </w:pPr>
      <w:r>
        <w:rPr>
          <w:rStyle w:val="FontStyle12"/>
          <w:spacing w:val="60"/>
        </w:rPr>
        <w:t>ЗАПОВЕД№58</w:t>
      </w:r>
    </w:p>
    <w:p w:rsidR="00000000" w:rsidRDefault="00A5159D">
      <w:pPr>
        <w:pStyle w:val="Style2"/>
        <w:widowControl/>
        <w:spacing w:before="127"/>
        <w:ind w:left="2801" w:right="2570"/>
        <w:rPr>
          <w:rStyle w:val="FontStyle12"/>
        </w:rPr>
      </w:pPr>
      <w:r>
        <w:rPr>
          <w:rStyle w:val="FontStyle12"/>
        </w:rPr>
        <w:t>гр.Момчилград, 16.03.2020г.</w:t>
      </w:r>
    </w:p>
    <w:p w:rsidR="00000000" w:rsidRDefault="00A5159D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A5159D">
      <w:pPr>
        <w:pStyle w:val="Style3"/>
        <w:widowControl/>
        <w:spacing w:before="113" w:line="360" w:lineRule="exact"/>
        <w:rPr>
          <w:rStyle w:val="FontStyle14"/>
        </w:rPr>
      </w:pPr>
      <w:r>
        <w:rPr>
          <w:rStyle w:val="FontStyle13"/>
        </w:rPr>
        <w:t xml:space="preserve">СУНАЙ ОСМАН- </w:t>
      </w:r>
      <w:r>
        <w:rPr>
          <w:rStyle w:val="FontStyle14"/>
        </w:rPr>
        <w:t xml:space="preserve">Административен ръководител-Председател на </w:t>
      </w:r>
      <w:r>
        <w:rPr>
          <w:rStyle w:val="FontStyle14"/>
          <w:lang w:val="en-US"/>
        </w:rPr>
        <w:t xml:space="preserve">PC- </w:t>
      </w:r>
      <w:r>
        <w:rPr>
          <w:rStyle w:val="FontStyle14"/>
        </w:rPr>
        <w:t>Момчилград в изпълнение на правомощията по чл.80 ал</w:t>
      </w:r>
      <w:r>
        <w:rPr>
          <w:rStyle w:val="FontStyle14"/>
        </w:rPr>
        <w:t xml:space="preserve">.1 т.1 и ал.2 </w:t>
      </w:r>
      <w:proofErr w:type="spellStart"/>
      <w:r>
        <w:rPr>
          <w:rStyle w:val="FontStyle14"/>
        </w:rPr>
        <w:t>вр</w:t>
      </w:r>
      <w:proofErr w:type="spellEnd"/>
      <w:r>
        <w:rPr>
          <w:rStyle w:val="FontStyle14"/>
        </w:rPr>
        <w:t>.чл.9 от Закона за съдебната власт, Протокол № 9 от Извънредно заседание на Съдийска колегия на ВСС, проведено на 15.03.2020г. и по повод на обявеното от Народното събрание на Република България на 13.03.2020г. Извънредно положение във връз</w:t>
      </w:r>
      <w:r>
        <w:rPr>
          <w:rStyle w:val="FontStyle14"/>
        </w:rPr>
        <w:t xml:space="preserve">ка с разпространението на </w:t>
      </w:r>
      <w:proofErr w:type="spellStart"/>
      <w:r>
        <w:rPr>
          <w:rStyle w:val="FontStyle14"/>
        </w:rPr>
        <w:t>Коронавирусна</w:t>
      </w:r>
      <w:proofErr w:type="spellEnd"/>
      <w:r>
        <w:rPr>
          <w:rStyle w:val="FontStyle14"/>
        </w:rPr>
        <w:t xml:space="preserve"> инфекция </w:t>
      </w:r>
      <w:r>
        <w:rPr>
          <w:rStyle w:val="FontStyle14"/>
          <w:lang w:val="en-US"/>
        </w:rPr>
        <w:t xml:space="preserve">/C0VID </w:t>
      </w:r>
      <w:r>
        <w:rPr>
          <w:rStyle w:val="FontStyle14"/>
        </w:rPr>
        <w:t>19/, с което на основание чл.16 ал.1 и чл.ЗО ал.5 т.5 от ЗСВ, се преустановява разглеждането на всички видове наказателни, граждански, търговски и административни дела, с изключение на посочените в ре</w:t>
      </w:r>
      <w:r>
        <w:rPr>
          <w:rStyle w:val="FontStyle14"/>
        </w:rPr>
        <w:t>шението,</w:t>
      </w:r>
    </w:p>
    <w:p w:rsidR="00000000" w:rsidRDefault="00A5159D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A5159D">
      <w:pPr>
        <w:pStyle w:val="Style2"/>
        <w:widowControl/>
        <w:spacing w:before="178" w:line="240" w:lineRule="auto"/>
        <w:rPr>
          <w:rStyle w:val="FontStyle12"/>
          <w:spacing w:val="60"/>
        </w:rPr>
      </w:pPr>
      <w:r>
        <w:rPr>
          <w:rStyle w:val="FontStyle12"/>
          <w:spacing w:val="60"/>
        </w:rPr>
        <w:t>НАРЕЖДАМ:</w:t>
      </w:r>
    </w:p>
    <w:p w:rsidR="00000000" w:rsidRDefault="00A5159D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A5159D">
      <w:pPr>
        <w:pStyle w:val="Style5"/>
        <w:widowControl/>
        <w:spacing w:before="163" w:line="490" w:lineRule="exact"/>
        <w:rPr>
          <w:rStyle w:val="FontStyle12"/>
        </w:rPr>
      </w:pPr>
      <w:r>
        <w:rPr>
          <w:rStyle w:val="FontStyle16"/>
        </w:rPr>
        <w:t xml:space="preserve">1. ДА СЕ ПРЕУСТАНОВИ разглеждането на всички видове наказателни дела, които насрочени за периода на обявеното извънредно положение 16 март 2020г. - 13 април 2020г. включително, </w:t>
      </w:r>
      <w:r>
        <w:rPr>
          <w:rStyle w:val="FontStyle12"/>
        </w:rPr>
        <w:t>с изключение на: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490" w:lineRule="exact"/>
        <w:rPr>
          <w:rStyle w:val="FontStyle16"/>
        </w:rPr>
      </w:pPr>
      <w:r>
        <w:rPr>
          <w:rStyle w:val="FontStyle16"/>
        </w:rPr>
        <w:t>Делата по чл.64 и чл.65 от Наказателн</w:t>
      </w:r>
      <w:r>
        <w:rPr>
          <w:rStyle w:val="FontStyle16"/>
        </w:rPr>
        <w:t>о-процесуалния кодекс (НПК) и чл.270 от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14" w:line="598" w:lineRule="exact"/>
        <w:jc w:val="left"/>
        <w:rPr>
          <w:rStyle w:val="FontStyle16"/>
        </w:rPr>
      </w:pPr>
      <w:r>
        <w:rPr>
          <w:rStyle w:val="FontStyle16"/>
        </w:rPr>
        <w:t>Делата по чл.66 от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598" w:lineRule="exact"/>
        <w:jc w:val="left"/>
        <w:rPr>
          <w:rStyle w:val="FontStyle16"/>
        </w:rPr>
      </w:pPr>
      <w:r>
        <w:rPr>
          <w:rStyle w:val="FontStyle16"/>
        </w:rPr>
        <w:t>Делата по чл.67 от НПК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598" w:lineRule="exact"/>
        <w:jc w:val="left"/>
        <w:rPr>
          <w:rStyle w:val="FontStyle16"/>
        </w:rPr>
      </w:pPr>
      <w:r>
        <w:rPr>
          <w:rStyle w:val="FontStyle16"/>
        </w:rPr>
        <w:t>Делата по чл.69 от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598" w:lineRule="exact"/>
        <w:jc w:val="left"/>
        <w:rPr>
          <w:rStyle w:val="FontStyle16"/>
        </w:rPr>
      </w:pPr>
      <w:r>
        <w:rPr>
          <w:rStyle w:val="FontStyle16"/>
        </w:rPr>
        <w:t>Делата по чл.70 от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598" w:lineRule="exact"/>
        <w:jc w:val="left"/>
        <w:rPr>
          <w:rStyle w:val="FontStyle16"/>
        </w:rPr>
      </w:pPr>
      <w:r>
        <w:rPr>
          <w:rStyle w:val="FontStyle16"/>
        </w:rPr>
        <w:t>Разпит на обвиняем пред съдия по чл.222 от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65" w:line="590" w:lineRule="exact"/>
        <w:jc w:val="left"/>
        <w:rPr>
          <w:rStyle w:val="FontStyle16"/>
        </w:rPr>
      </w:pPr>
      <w:r>
        <w:rPr>
          <w:rStyle w:val="FontStyle16"/>
        </w:rPr>
        <w:t>Разпит на свидетел пред съдия по чл.223 от Н</w:t>
      </w:r>
      <w:r>
        <w:rPr>
          <w:rStyle w:val="FontStyle16"/>
        </w:rPr>
        <w:t>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590" w:lineRule="exact"/>
        <w:jc w:val="left"/>
        <w:rPr>
          <w:rStyle w:val="FontStyle16"/>
        </w:rPr>
      </w:pPr>
      <w:r>
        <w:rPr>
          <w:rStyle w:val="FontStyle16"/>
        </w:rPr>
        <w:lastRenderedPageBreak/>
        <w:t>Делата по чл.427 от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line="590" w:lineRule="exact"/>
        <w:jc w:val="left"/>
        <w:rPr>
          <w:rStyle w:val="FontStyle16"/>
        </w:rPr>
      </w:pPr>
      <w:r>
        <w:rPr>
          <w:rStyle w:val="FontStyle16"/>
        </w:rPr>
        <w:t>Делата по Раздел II от Закона за здравето;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58"/>
        <w:rPr>
          <w:rStyle w:val="FontStyle16"/>
        </w:rPr>
      </w:pPr>
      <w:r>
        <w:rPr>
          <w:rStyle w:val="FontStyle16"/>
        </w:rPr>
        <w:t>Дела по Закона за екстрадицията и Европейската заповед за арест по искания на задържания или предаване на лица;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94" w:line="490" w:lineRule="exact"/>
        <w:rPr>
          <w:rStyle w:val="FontStyle16"/>
        </w:rPr>
      </w:pPr>
      <w:r>
        <w:rPr>
          <w:rStyle w:val="FontStyle16"/>
        </w:rPr>
        <w:t xml:space="preserve">Дела по Закона за признаване, изпълнение и изпращане на </w:t>
      </w:r>
      <w:r>
        <w:rPr>
          <w:rStyle w:val="FontStyle16"/>
        </w:rPr>
        <w:t>съдебни актове за налагане на наказание лишаване от свобода или на мерки, включващи лишаване от свобода;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259" w:line="240" w:lineRule="auto"/>
        <w:jc w:val="left"/>
        <w:rPr>
          <w:rStyle w:val="FontStyle16"/>
        </w:rPr>
      </w:pPr>
      <w:r>
        <w:rPr>
          <w:rStyle w:val="FontStyle16"/>
        </w:rPr>
        <w:t>Дела по чл.7 от Указа за борба с дребното хулиганство;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288" w:line="240" w:lineRule="auto"/>
        <w:jc w:val="left"/>
        <w:rPr>
          <w:rStyle w:val="FontStyle16"/>
        </w:rPr>
      </w:pPr>
      <w:r>
        <w:rPr>
          <w:rStyle w:val="FontStyle16"/>
        </w:rPr>
        <w:t>Дела по чл.355 от НК;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115"/>
        <w:rPr>
          <w:rStyle w:val="FontStyle16"/>
        </w:rPr>
      </w:pPr>
      <w:r>
        <w:rPr>
          <w:rStyle w:val="FontStyle16"/>
        </w:rPr>
        <w:t>Процесуалните действия по реда на чл.146, чл. 158,чл.161, чл</w:t>
      </w:r>
      <w:r>
        <w:rPr>
          <w:rStyle w:val="FontStyle16"/>
        </w:rPr>
        <w:t>.164, чл.165, всички по НПК;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108" w:line="482" w:lineRule="exact"/>
        <w:rPr>
          <w:rStyle w:val="FontStyle16"/>
        </w:rPr>
      </w:pPr>
      <w:r>
        <w:rPr>
          <w:rStyle w:val="FontStyle16"/>
        </w:rPr>
        <w:t>Делата, образувани по искания по Закона за специалните разузнавателни средства.</w:t>
      </w:r>
    </w:p>
    <w:p w:rsidR="00000000" w:rsidRDefault="00A5159D">
      <w:pPr>
        <w:pStyle w:val="Style5"/>
        <w:widowControl/>
        <w:spacing w:before="94"/>
        <w:rPr>
          <w:rStyle w:val="FontStyle12"/>
        </w:rPr>
      </w:pPr>
      <w:r>
        <w:rPr>
          <w:rStyle w:val="FontStyle16"/>
        </w:rPr>
        <w:t>2. Да се преустанови разглеждането на всички видове граждански и търговски дела, за периода на обявеното извънредно положение 16 март 2020 г</w:t>
      </w:r>
      <w:r>
        <w:rPr>
          <w:rStyle w:val="FontStyle16"/>
        </w:rPr>
        <w:t xml:space="preserve">. - 13 април 2020 г. включително, </w:t>
      </w:r>
      <w:r>
        <w:rPr>
          <w:rStyle w:val="FontStyle12"/>
        </w:rPr>
        <w:t>с изключение на: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rPr>
          <w:rStyle w:val="FontStyle16"/>
        </w:rPr>
      </w:pPr>
      <w:r>
        <w:rPr>
          <w:rStyle w:val="FontStyle16"/>
        </w:rPr>
        <w:t>Дела за упражняване на родителски права само относно привременни мерки;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101"/>
        <w:rPr>
          <w:rStyle w:val="FontStyle16"/>
        </w:rPr>
      </w:pPr>
      <w:r>
        <w:rPr>
          <w:rStyle w:val="FontStyle16"/>
        </w:rPr>
        <w:t>Дела по Закона за защита от домашно насилие, само относно заповед за незабавна защита или изменение на същата, както и в случ</w:t>
      </w:r>
      <w:r>
        <w:rPr>
          <w:rStyle w:val="FontStyle16"/>
        </w:rPr>
        <w:t>аите на отхвърляне на молбата за защита;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245" w:line="240" w:lineRule="auto"/>
        <w:jc w:val="left"/>
        <w:rPr>
          <w:rStyle w:val="FontStyle16"/>
        </w:rPr>
      </w:pPr>
      <w:r>
        <w:rPr>
          <w:rStyle w:val="FontStyle16"/>
        </w:rPr>
        <w:t>Разрешения за теглене на суми от детски влогове;</w:t>
      </w:r>
    </w:p>
    <w:p w:rsidR="00000000" w:rsidRDefault="00A5159D" w:rsidP="0039731C">
      <w:pPr>
        <w:pStyle w:val="Style6"/>
        <w:widowControl/>
        <w:numPr>
          <w:ilvl w:val="0"/>
          <w:numId w:val="1"/>
        </w:numPr>
        <w:tabs>
          <w:tab w:val="left" w:pos="144"/>
        </w:tabs>
        <w:spacing w:before="295" w:line="240" w:lineRule="auto"/>
        <w:jc w:val="left"/>
        <w:rPr>
          <w:rStyle w:val="FontStyle16"/>
        </w:rPr>
      </w:pPr>
      <w:r>
        <w:rPr>
          <w:rStyle w:val="FontStyle16"/>
        </w:rPr>
        <w:t>Делата за допускане на обезпечение по бъдещ и висящ иск;</w:t>
      </w:r>
    </w:p>
    <w:p w:rsidR="00000000" w:rsidRDefault="00A5159D">
      <w:pPr>
        <w:pStyle w:val="Style6"/>
        <w:widowControl/>
        <w:tabs>
          <w:tab w:val="left" w:pos="137"/>
        </w:tabs>
        <w:spacing w:before="65" w:line="240" w:lineRule="auto"/>
        <w:jc w:val="left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  <w:rFonts w:ascii="Times New Roman" w:hAnsi="Times New Roman" w:cs="Times New Roman"/>
          <w:sz w:val="20"/>
          <w:szCs w:val="20"/>
        </w:rPr>
        <w:tab/>
      </w:r>
      <w:r>
        <w:rPr>
          <w:rStyle w:val="FontStyle16"/>
        </w:rPr>
        <w:t>Делата за обезпечаване на доказателства.</w:t>
      </w:r>
    </w:p>
    <w:p w:rsidR="00000000" w:rsidRDefault="00A5159D">
      <w:pPr>
        <w:pStyle w:val="Style5"/>
        <w:widowControl/>
        <w:spacing w:before="122" w:line="490" w:lineRule="exact"/>
        <w:rPr>
          <w:rStyle w:val="FontStyle12"/>
        </w:rPr>
      </w:pPr>
      <w:r>
        <w:rPr>
          <w:rStyle w:val="FontStyle16"/>
        </w:rPr>
        <w:lastRenderedPageBreak/>
        <w:t>3. Да се преустанови разглеждането на всички видове админи</w:t>
      </w:r>
      <w:r>
        <w:rPr>
          <w:rStyle w:val="FontStyle16"/>
        </w:rPr>
        <w:t xml:space="preserve">стративни дела за периода на обявеното извънредно положение 16 март 2020 г. - 13 април 2020 г. включително, </w:t>
      </w:r>
      <w:r>
        <w:rPr>
          <w:rStyle w:val="FontStyle12"/>
        </w:rPr>
        <w:t>с изключение на:</w:t>
      </w:r>
    </w:p>
    <w:p w:rsidR="00000000" w:rsidRDefault="00A5159D" w:rsidP="0039731C">
      <w:pPr>
        <w:pStyle w:val="Style6"/>
        <w:widowControl/>
        <w:numPr>
          <w:ilvl w:val="0"/>
          <w:numId w:val="2"/>
        </w:numPr>
        <w:tabs>
          <w:tab w:val="left" w:pos="137"/>
        </w:tabs>
        <w:spacing w:line="490" w:lineRule="exact"/>
        <w:jc w:val="left"/>
        <w:rPr>
          <w:rStyle w:val="FontStyle16"/>
        </w:rPr>
      </w:pPr>
      <w:r>
        <w:rPr>
          <w:rStyle w:val="FontStyle16"/>
        </w:rPr>
        <w:t>Делата по чл.60 и чл.166 от Административно</w:t>
      </w:r>
      <w:r w:rsidR="0039731C">
        <w:rPr>
          <w:rStyle w:val="FontStyle16"/>
        </w:rPr>
        <w:t xml:space="preserve"> </w:t>
      </w:r>
      <w:r>
        <w:rPr>
          <w:rStyle w:val="FontStyle16"/>
        </w:rPr>
        <w:t>процесуалния кодекс;</w:t>
      </w:r>
    </w:p>
    <w:p w:rsidR="00000000" w:rsidRDefault="00A5159D" w:rsidP="0039731C">
      <w:pPr>
        <w:pStyle w:val="Style6"/>
        <w:widowControl/>
        <w:numPr>
          <w:ilvl w:val="0"/>
          <w:numId w:val="2"/>
        </w:numPr>
        <w:tabs>
          <w:tab w:val="left" w:pos="137"/>
        </w:tabs>
        <w:spacing w:before="22" w:line="590" w:lineRule="exact"/>
        <w:jc w:val="left"/>
        <w:rPr>
          <w:rStyle w:val="FontStyle16"/>
        </w:rPr>
      </w:pPr>
      <w:r>
        <w:rPr>
          <w:rStyle w:val="FontStyle16"/>
        </w:rPr>
        <w:t>Делата по чл.75 и чл.157 от Данъчно-осигурителния процесуал</w:t>
      </w:r>
      <w:r>
        <w:rPr>
          <w:rStyle w:val="FontStyle16"/>
        </w:rPr>
        <w:t>ен кодекс;</w:t>
      </w:r>
    </w:p>
    <w:p w:rsidR="00000000" w:rsidRDefault="00A5159D" w:rsidP="0039731C">
      <w:pPr>
        <w:pStyle w:val="Style6"/>
        <w:widowControl/>
        <w:numPr>
          <w:ilvl w:val="0"/>
          <w:numId w:val="2"/>
        </w:numPr>
        <w:tabs>
          <w:tab w:val="left" w:pos="137"/>
        </w:tabs>
        <w:spacing w:line="590" w:lineRule="exact"/>
        <w:jc w:val="left"/>
        <w:rPr>
          <w:rStyle w:val="FontStyle16"/>
        </w:rPr>
      </w:pPr>
      <w:r>
        <w:rPr>
          <w:rStyle w:val="FontStyle16"/>
        </w:rPr>
        <w:t>Делата по чл.72 от Закона за Министерството на вътрешните работи;.</w:t>
      </w:r>
    </w:p>
    <w:p w:rsidR="00000000" w:rsidRDefault="00A5159D" w:rsidP="0039731C">
      <w:pPr>
        <w:pStyle w:val="Style6"/>
        <w:widowControl/>
        <w:numPr>
          <w:ilvl w:val="0"/>
          <w:numId w:val="2"/>
        </w:numPr>
        <w:tabs>
          <w:tab w:val="left" w:pos="137"/>
        </w:tabs>
        <w:spacing w:line="590" w:lineRule="exact"/>
        <w:jc w:val="left"/>
        <w:rPr>
          <w:rStyle w:val="FontStyle16"/>
        </w:rPr>
      </w:pPr>
      <w:r>
        <w:rPr>
          <w:rStyle w:val="FontStyle16"/>
        </w:rPr>
        <w:t>Делата за допускане на обезпечение по бъдещ и висящ иск.</w:t>
      </w:r>
    </w:p>
    <w:p w:rsidR="00000000" w:rsidRDefault="00A5159D">
      <w:pPr>
        <w:pStyle w:val="Style5"/>
        <w:widowControl/>
        <w:spacing w:before="72" w:line="490" w:lineRule="exact"/>
        <w:rPr>
          <w:rStyle w:val="FontStyle16"/>
        </w:rPr>
      </w:pPr>
      <w:r>
        <w:rPr>
          <w:rStyle w:val="FontStyle16"/>
        </w:rPr>
        <w:t>4.1. Всички останали дела, извън посочените по т.</w:t>
      </w:r>
      <w:proofErr w:type="spellStart"/>
      <w:r>
        <w:rPr>
          <w:rStyle w:val="FontStyle16"/>
        </w:rPr>
        <w:t>т</w:t>
      </w:r>
      <w:proofErr w:type="spellEnd"/>
      <w:r>
        <w:rPr>
          <w:rStyle w:val="FontStyle16"/>
        </w:rPr>
        <w:t>.1, 2 и 3, да се отсрочат от съдиите-докладчици за определени д</w:t>
      </w:r>
      <w:r>
        <w:rPr>
          <w:rStyle w:val="FontStyle16"/>
        </w:rPr>
        <w:t>ати след крайната дата от периода на обявеното извънредно положение, но преди съдебната ваканция за настоящата година.</w:t>
      </w:r>
    </w:p>
    <w:p w:rsidR="00000000" w:rsidRDefault="00A5159D">
      <w:pPr>
        <w:pStyle w:val="Style5"/>
        <w:widowControl/>
        <w:spacing w:before="108" w:line="490" w:lineRule="exact"/>
        <w:rPr>
          <w:rStyle w:val="FontStyle16"/>
        </w:rPr>
      </w:pPr>
      <w:r>
        <w:rPr>
          <w:rStyle w:val="FontStyle16"/>
        </w:rPr>
        <w:t>4.2.В случай на продължаване периода на извънредното положение след 13.04.2020г. и след съответно решение на Съдийската колегия, допълнит</w:t>
      </w:r>
      <w:r>
        <w:rPr>
          <w:rStyle w:val="FontStyle16"/>
        </w:rPr>
        <w:t>елно ще се вземе отношение относно насрочването и разглеждането на делата.</w:t>
      </w:r>
    </w:p>
    <w:p w:rsidR="00000000" w:rsidRDefault="00A5159D" w:rsidP="0039731C">
      <w:pPr>
        <w:pStyle w:val="Style6"/>
        <w:widowControl/>
        <w:numPr>
          <w:ilvl w:val="0"/>
          <w:numId w:val="3"/>
        </w:numPr>
        <w:tabs>
          <w:tab w:val="left" w:pos="281"/>
        </w:tabs>
        <w:spacing w:before="101"/>
        <w:rPr>
          <w:rStyle w:val="FontStyle16"/>
        </w:rPr>
      </w:pPr>
      <w:r>
        <w:rPr>
          <w:rStyle w:val="FontStyle16"/>
        </w:rPr>
        <w:t xml:space="preserve">Няма да се образуват в дела </w:t>
      </w:r>
      <w:proofErr w:type="spellStart"/>
      <w:r>
        <w:rPr>
          <w:rStyle w:val="FontStyle16"/>
        </w:rPr>
        <w:t>входи</w:t>
      </w:r>
      <w:r>
        <w:rPr>
          <w:rStyle w:val="FontStyle16"/>
        </w:rPr>
        <w:t>раните</w:t>
      </w:r>
      <w:proofErr w:type="spellEnd"/>
      <w:r>
        <w:rPr>
          <w:rStyle w:val="FontStyle16"/>
        </w:rPr>
        <w:t xml:space="preserve"> книжа, иницииращи съдебни производства, с изключение на производствата по т.1, 2 и 3.</w:t>
      </w:r>
    </w:p>
    <w:p w:rsidR="00000000" w:rsidRDefault="00A5159D" w:rsidP="0039731C">
      <w:pPr>
        <w:pStyle w:val="Style9"/>
        <w:widowControl/>
        <w:numPr>
          <w:ilvl w:val="0"/>
          <w:numId w:val="3"/>
        </w:numPr>
        <w:tabs>
          <w:tab w:val="left" w:pos="281"/>
        </w:tabs>
        <w:spacing w:before="108"/>
        <w:rPr>
          <w:rStyle w:val="FontStyle16"/>
        </w:rPr>
      </w:pPr>
      <w:r>
        <w:rPr>
          <w:rStyle w:val="FontStyle12"/>
        </w:rPr>
        <w:t>Подаването на всякакъв вид документи се извър</w:t>
      </w:r>
      <w:r>
        <w:rPr>
          <w:rStyle w:val="FontStyle12"/>
        </w:rPr>
        <w:t>шва по пощата или по електронен път.</w:t>
      </w:r>
    </w:p>
    <w:p w:rsidR="00000000" w:rsidRDefault="00A5159D" w:rsidP="0039731C">
      <w:pPr>
        <w:pStyle w:val="Style9"/>
        <w:widowControl/>
        <w:numPr>
          <w:ilvl w:val="0"/>
          <w:numId w:val="3"/>
        </w:numPr>
        <w:tabs>
          <w:tab w:val="left" w:pos="281"/>
        </w:tabs>
        <w:spacing w:before="115" w:line="490" w:lineRule="exact"/>
        <w:rPr>
          <w:rStyle w:val="FontStyle16"/>
        </w:rPr>
      </w:pPr>
      <w:r>
        <w:rPr>
          <w:rStyle w:val="FontStyle12"/>
        </w:rPr>
        <w:t>Справките по дела се извършват САМО по телефоните, обявени на сайтовете на съда или по електронен път на обявеният електронен адрес.</w:t>
      </w:r>
    </w:p>
    <w:p w:rsidR="00000000" w:rsidRDefault="00A5159D" w:rsidP="0039731C">
      <w:pPr>
        <w:pStyle w:val="Style6"/>
        <w:widowControl/>
        <w:numPr>
          <w:ilvl w:val="0"/>
          <w:numId w:val="4"/>
        </w:numPr>
        <w:tabs>
          <w:tab w:val="left" w:pos="338"/>
        </w:tabs>
        <w:spacing w:before="65"/>
        <w:rPr>
          <w:rStyle w:val="FontStyle16"/>
        </w:rPr>
      </w:pPr>
      <w:r>
        <w:rPr>
          <w:rStyle w:val="FontStyle16"/>
        </w:rPr>
        <w:t xml:space="preserve">Съобразно решението на СК на ВСС, </w:t>
      </w:r>
      <w:r>
        <w:rPr>
          <w:rStyle w:val="FontStyle16"/>
          <w:lang w:val="en-US"/>
        </w:rPr>
        <w:t xml:space="preserve">PC- </w:t>
      </w:r>
      <w:r>
        <w:rPr>
          <w:rStyle w:val="FontStyle16"/>
        </w:rPr>
        <w:t>Момчилград ще публикува на официалните</w:t>
      </w:r>
      <w:r>
        <w:rPr>
          <w:rStyle w:val="FontStyle16"/>
        </w:rPr>
        <w:t xml:space="preserve"> си електронни страници информация относно създадената организация в условията на обявеното извънредно положение.</w:t>
      </w:r>
    </w:p>
    <w:p w:rsidR="00000000" w:rsidRDefault="00A5159D" w:rsidP="0039731C">
      <w:pPr>
        <w:pStyle w:val="Style6"/>
        <w:widowControl/>
        <w:numPr>
          <w:ilvl w:val="0"/>
          <w:numId w:val="4"/>
        </w:numPr>
        <w:tabs>
          <w:tab w:val="left" w:pos="338"/>
        </w:tabs>
        <w:spacing w:before="94" w:line="490" w:lineRule="exact"/>
        <w:rPr>
          <w:rStyle w:val="FontStyle16"/>
        </w:rPr>
      </w:pPr>
      <w:r>
        <w:rPr>
          <w:rStyle w:val="FontStyle16"/>
        </w:rPr>
        <w:lastRenderedPageBreak/>
        <w:t>Свидетелства за съдимост ще се издават само по електронен път, с изключение на служебно издаваните справки за съдимост.</w:t>
      </w:r>
    </w:p>
    <w:p w:rsidR="00000000" w:rsidRDefault="00A5159D">
      <w:pPr>
        <w:widowControl/>
        <w:rPr>
          <w:sz w:val="2"/>
          <w:szCs w:val="2"/>
        </w:rPr>
      </w:pPr>
    </w:p>
    <w:p w:rsidR="00000000" w:rsidRDefault="00A5159D" w:rsidP="0039731C">
      <w:pPr>
        <w:pStyle w:val="Style8"/>
        <w:widowControl/>
        <w:numPr>
          <w:ilvl w:val="0"/>
          <w:numId w:val="5"/>
        </w:numPr>
        <w:tabs>
          <w:tab w:val="left" w:pos="439"/>
        </w:tabs>
        <w:spacing w:before="101"/>
        <w:rPr>
          <w:rStyle w:val="FontStyle19"/>
        </w:rPr>
      </w:pPr>
      <w:r>
        <w:rPr>
          <w:rStyle w:val="FontStyle15"/>
        </w:rPr>
        <w:t xml:space="preserve">ЗАБРАНЯВА </w:t>
      </w:r>
      <w:r>
        <w:rPr>
          <w:rStyle w:val="FontStyle15"/>
        </w:rPr>
        <w:t>СЕ достъпа в съдебните сгради на граждани, страни по дела, вещи лица, преводачи, адвокати и всички други лица, освен призованите по образуваните и насрочени за разглеждане дела по т.</w:t>
      </w:r>
      <w:proofErr w:type="spellStart"/>
      <w:r>
        <w:rPr>
          <w:rStyle w:val="FontStyle15"/>
        </w:rPr>
        <w:t>т</w:t>
      </w:r>
      <w:proofErr w:type="spellEnd"/>
      <w:r>
        <w:rPr>
          <w:rStyle w:val="FontStyle19"/>
        </w:rPr>
        <w:t xml:space="preserve">.1, </w:t>
      </w:r>
      <w:r>
        <w:rPr>
          <w:rStyle w:val="FontStyle15"/>
        </w:rPr>
        <w:t>2 и 3 /посочени по-горе в Заповедта/.</w:t>
      </w:r>
    </w:p>
    <w:p w:rsidR="00000000" w:rsidRDefault="00A5159D" w:rsidP="0039731C">
      <w:pPr>
        <w:pStyle w:val="Style6"/>
        <w:widowControl/>
        <w:numPr>
          <w:ilvl w:val="0"/>
          <w:numId w:val="5"/>
        </w:numPr>
        <w:tabs>
          <w:tab w:val="left" w:pos="439"/>
        </w:tabs>
        <w:spacing w:before="101" w:line="490" w:lineRule="exact"/>
        <w:rPr>
          <w:rStyle w:val="FontStyle16"/>
        </w:rPr>
      </w:pPr>
      <w:r>
        <w:rPr>
          <w:rStyle w:val="FontStyle16"/>
        </w:rPr>
        <w:t>Административният ръковод</w:t>
      </w:r>
      <w:r>
        <w:rPr>
          <w:rStyle w:val="FontStyle16"/>
        </w:rPr>
        <w:t>ител на съда ще създаде организация за обезпечаване работата на съдилищата, като утвърдят графици за дежурства на съдиите, и съдебните служители.</w:t>
      </w:r>
    </w:p>
    <w:p w:rsidR="00000000" w:rsidRDefault="00A5159D" w:rsidP="0039731C">
      <w:pPr>
        <w:pStyle w:val="Style6"/>
        <w:widowControl/>
        <w:numPr>
          <w:ilvl w:val="0"/>
          <w:numId w:val="5"/>
        </w:numPr>
        <w:tabs>
          <w:tab w:val="left" w:pos="439"/>
        </w:tabs>
        <w:spacing w:before="108" w:line="490" w:lineRule="exact"/>
        <w:rPr>
          <w:rStyle w:val="FontStyle16"/>
        </w:rPr>
      </w:pPr>
      <w:r>
        <w:rPr>
          <w:rStyle w:val="FontStyle16"/>
        </w:rPr>
        <w:t>ЗАБРАНЯВА СЕ достъпа на магистрати, и съдебни служители в съдебните сгради, с изключение на ангажираните</w:t>
      </w:r>
      <w:r>
        <w:rPr>
          <w:rStyle w:val="FontStyle16"/>
        </w:rPr>
        <w:t xml:space="preserve"> по дежурства съобразно графика за работа, изготвен от административният ръководител на съда.</w:t>
      </w:r>
    </w:p>
    <w:p w:rsidR="00000000" w:rsidRDefault="00A5159D" w:rsidP="0039731C">
      <w:pPr>
        <w:pStyle w:val="Style6"/>
        <w:widowControl/>
        <w:numPr>
          <w:ilvl w:val="0"/>
          <w:numId w:val="5"/>
        </w:numPr>
        <w:tabs>
          <w:tab w:val="left" w:pos="439"/>
        </w:tabs>
        <w:spacing w:before="94"/>
        <w:rPr>
          <w:rStyle w:val="FontStyle16"/>
        </w:rPr>
      </w:pPr>
      <w:r>
        <w:rPr>
          <w:rStyle w:val="FontStyle16"/>
        </w:rPr>
        <w:t>СЪДИИТЕ, следва да работят дистанционно по обявените за решаване дела, като изготвените съдебни актове се предават и резултатите по тях се вписват в срочнит</w:t>
      </w:r>
      <w:r>
        <w:rPr>
          <w:rStyle w:val="FontStyle16"/>
        </w:rPr>
        <w:t>е книгите след отпадане на извънредното положение.</w:t>
      </w:r>
    </w:p>
    <w:p w:rsidR="00000000" w:rsidRDefault="00A5159D">
      <w:pPr>
        <w:pStyle w:val="Style5"/>
        <w:widowControl/>
        <w:spacing w:before="94" w:line="490" w:lineRule="exact"/>
        <w:rPr>
          <w:rStyle w:val="FontStyle16"/>
        </w:rPr>
      </w:pPr>
      <w:r>
        <w:rPr>
          <w:rStyle w:val="FontStyle16"/>
        </w:rPr>
        <w:t>14.След отпадане на извънредното положение, административният ръководители ще изготви справки относно извършената от съдиите работа - брой написани съдебни актове.</w:t>
      </w:r>
    </w:p>
    <w:p w:rsidR="00000000" w:rsidRDefault="00A5159D">
      <w:pPr>
        <w:pStyle w:val="Style5"/>
        <w:widowControl/>
        <w:spacing w:before="108" w:line="490" w:lineRule="exact"/>
        <w:rPr>
          <w:rStyle w:val="FontStyle16"/>
        </w:rPr>
      </w:pPr>
      <w:r>
        <w:rPr>
          <w:rStyle w:val="FontStyle16"/>
        </w:rPr>
        <w:t>15. Извършването на всички административн</w:t>
      </w:r>
      <w:r>
        <w:rPr>
          <w:rStyle w:val="FontStyle16"/>
        </w:rPr>
        <w:t>и услуги ще бъде на принципа на „едно гише", което ще бъде означено със нарочна табела /ДЕЖУРНО ГИШЕ/, като ще се осигури непрекъснатото му обезпечаване с необходимите предпазни средства срещу разпространение на инфекцията.</w:t>
      </w:r>
    </w:p>
    <w:p w:rsidR="00000000" w:rsidRDefault="00A5159D" w:rsidP="0039731C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65" w:line="490" w:lineRule="exact"/>
        <w:rPr>
          <w:rStyle w:val="FontStyle16"/>
        </w:rPr>
      </w:pPr>
      <w:r>
        <w:rPr>
          <w:rStyle w:val="FontStyle16"/>
        </w:rPr>
        <w:t>Ползването на съдебна зала</w:t>
      </w:r>
      <w:r>
        <w:rPr>
          <w:rStyle w:val="FontStyle16"/>
        </w:rPr>
        <w:t xml:space="preserve">, </w:t>
      </w:r>
      <w:proofErr w:type="spellStart"/>
      <w:r>
        <w:rPr>
          <w:rStyle w:val="FontStyle16"/>
        </w:rPr>
        <w:t>находяща</w:t>
      </w:r>
      <w:proofErr w:type="spellEnd"/>
      <w:r>
        <w:rPr>
          <w:rStyle w:val="FontStyle16"/>
        </w:rPr>
        <w:t xml:space="preserve"> се в съдебната сграда, ще се обезпечи с необходимите предпазни средства срещу разпространение на инфекцията.</w:t>
      </w:r>
    </w:p>
    <w:p w:rsidR="00000000" w:rsidRDefault="00A5159D" w:rsidP="0039731C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108" w:line="490" w:lineRule="exact"/>
        <w:rPr>
          <w:rStyle w:val="FontStyle16"/>
        </w:rPr>
      </w:pPr>
      <w:r>
        <w:rPr>
          <w:rStyle w:val="FontStyle16"/>
        </w:rPr>
        <w:lastRenderedPageBreak/>
        <w:t>Преустановява се връчването на призовки, съобщения и съдебни книжа по всички дела, с изключение на делата по т.</w:t>
      </w:r>
      <w:proofErr w:type="spellStart"/>
      <w:r>
        <w:rPr>
          <w:rStyle w:val="FontStyle16"/>
        </w:rPr>
        <w:t>т</w:t>
      </w:r>
      <w:proofErr w:type="spellEnd"/>
      <w:r>
        <w:rPr>
          <w:rStyle w:val="FontStyle16"/>
        </w:rPr>
        <w:t>. 1, 2 и 3 за пери</w:t>
      </w:r>
      <w:r>
        <w:rPr>
          <w:rStyle w:val="FontStyle16"/>
        </w:rPr>
        <w:t>ода на обявеното извънредно положение 16 март 2020г. - 13 април 2020г. включително.</w:t>
      </w:r>
    </w:p>
    <w:p w:rsidR="00000000" w:rsidRDefault="00A5159D" w:rsidP="0039731C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108" w:line="482" w:lineRule="exact"/>
        <w:rPr>
          <w:rStyle w:val="FontStyle16"/>
        </w:rPr>
      </w:pPr>
      <w:r>
        <w:rPr>
          <w:rStyle w:val="FontStyle16"/>
        </w:rPr>
        <w:t>Призовките и съобщенията за делата по т.</w:t>
      </w:r>
      <w:proofErr w:type="spellStart"/>
      <w:r>
        <w:rPr>
          <w:rStyle w:val="FontStyle16"/>
        </w:rPr>
        <w:t>т</w:t>
      </w:r>
      <w:proofErr w:type="spellEnd"/>
      <w:r>
        <w:rPr>
          <w:rStyle w:val="FontStyle16"/>
        </w:rPr>
        <w:t>. 1, 2 и 3 да се извършват по телефон или по електронен път.</w:t>
      </w:r>
    </w:p>
    <w:p w:rsidR="00000000" w:rsidRDefault="00A5159D" w:rsidP="0039731C">
      <w:pPr>
        <w:pStyle w:val="Style6"/>
        <w:widowControl/>
        <w:numPr>
          <w:ilvl w:val="0"/>
          <w:numId w:val="6"/>
        </w:numPr>
        <w:tabs>
          <w:tab w:val="left" w:pos="432"/>
        </w:tabs>
        <w:spacing w:before="94"/>
        <w:rPr>
          <w:rStyle w:val="FontStyle16"/>
        </w:rPr>
      </w:pPr>
      <w:r>
        <w:rPr>
          <w:rStyle w:val="FontStyle16"/>
        </w:rPr>
        <w:t>Всички промени в организацията на дейността на съда ще бъд</w:t>
      </w:r>
      <w:r>
        <w:rPr>
          <w:rStyle w:val="FontStyle16"/>
        </w:rPr>
        <w:t>ат обявени в електронната страница на съда, както и на входната врата на съда.</w:t>
      </w:r>
    </w:p>
    <w:p w:rsidR="00000000" w:rsidRDefault="00A5159D">
      <w:pPr>
        <w:pStyle w:val="Style10"/>
        <w:widowControl/>
        <w:spacing w:before="65"/>
        <w:jc w:val="both"/>
        <w:rPr>
          <w:rStyle w:val="FontStyle12"/>
        </w:rPr>
      </w:pPr>
      <w:r>
        <w:rPr>
          <w:rStyle w:val="FontStyle12"/>
        </w:rPr>
        <w:t>Настоящата заповед да се сведе до знанието на съдиите и съдебните служители в Районен съд- Момчилград за /сведение и изпълнение.</w:t>
      </w:r>
    </w:p>
    <w:p w:rsidR="00000000" w:rsidRDefault="00A5159D">
      <w:pPr>
        <w:pStyle w:val="Style7"/>
        <w:widowControl/>
        <w:spacing w:line="468" w:lineRule="exact"/>
        <w:ind w:left="6703"/>
        <w:rPr>
          <w:rStyle w:val="FontStyle17"/>
          <w:position w:val="-15"/>
          <w:lang w:val="en-US"/>
        </w:rPr>
      </w:pPr>
    </w:p>
    <w:p w:rsidR="0039731C" w:rsidRPr="0039731C" w:rsidRDefault="0039731C">
      <w:pPr>
        <w:pStyle w:val="Style7"/>
        <w:widowControl/>
        <w:spacing w:line="468" w:lineRule="exact"/>
        <w:ind w:left="6703"/>
        <w:rPr>
          <w:rStyle w:val="FontStyle17"/>
          <w:position w:val="-15"/>
          <w:lang w:val="en-US"/>
        </w:rPr>
      </w:pPr>
    </w:p>
    <w:p w:rsidR="0039731C" w:rsidRPr="0039731C" w:rsidRDefault="0039731C">
      <w:pPr>
        <w:pStyle w:val="Style4"/>
        <w:widowControl/>
        <w:ind w:left="4291"/>
        <w:rPr>
          <w:rStyle w:val="FontStyle18"/>
          <w:lang w:val="en-US"/>
        </w:rPr>
      </w:pPr>
      <w:r>
        <w:rPr>
          <w:rStyle w:val="FontStyle18"/>
          <w:lang w:val="en-US"/>
        </w:rPr>
        <w:t xml:space="preserve">       </w:t>
      </w:r>
      <w:r w:rsidR="00A5159D">
        <w:rPr>
          <w:rStyle w:val="FontStyle18"/>
        </w:rPr>
        <w:t xml:space="preserve">СУНАЙ </w:t>
      </w:r>
      <w:r>
        <w:rPr>
          <w:rStyle w:val="FontStyle18"/>
          <w:lang w:val="en-US"/>
        </w:rPr>
        <w:t>OCM</w:t>
      </w:r>
      <w:r>
        <w:rPr>
          <w:rStyle w:val="FontStyle18"/>
        </w:rPr>
        <w:t>АН</w:t>
      </w:r>
      <w:bookmarkStart w:id="0" w:name="_GoBack"/>
      <w:bookmarkEnd w:id="0"/>
    </w:p>
    <w:p w:rsidR="00000000" w:rsidRPr="0039731C" w:rsidRDefault="00A5159D">
      <w:pPr>
        <w:pStyle w:val="Style4"/>
        <w:widowControl/>
        <w:ind w:left="4291"/>
        <w:rPr>
          <w:rStyle w:val="FontStyle19"/>
          <w:lang w:val="en-US"/>
        </w:rPr>
      </w:pPr>
      <w:r>
        <w:rPr>
          <w:rStyle w:val="FontStyle18"/>
        </w:rPr>
        <w:t xml:space="preserve"> </w:t>
      </w:r>
      <w:r>
        <w:rPr>
          <w:rStyle w:val="FontStyle19"/>
        </w:rPr>
        <w:t xml:space="preserve">Председател на </w:t>
      </w:r>
      <w:r>
        <w:rPr>
          <w:rStyle w:val="FontStyle18"/>
          <w:lang w:val="en-US"/>
        </w:rPr>
        <w:t xml:space="preserve">PC- </w:t>
      </w:r>
      <w:r w:rsidR="0039731C">
        <w:rPr>
          <w:rStyle w:val="FontStyle19"/>
        </w:rPr>
        <w:t>Момч</w:t>
      </w:r>
      <w:r>
        <w:rPr>
          <w:rStyle w:val="FontStyle19"/>
        </w:rPr>
        <w:t>илград.</w:t>
      </w:r>
    </w:p>
    <w:p w:rsidR="0039731C" w:rsidRDefault="00A5159D">
      <w:pPr>
        <w:pStyle w:val="Style1"/>
        <w:widowControl/>
        <w:spacing w:before="173"/>
        <w:ind w:left="7999"/>
        <w:rPr>
          <w:rStyle w:val="FontStyle20"/>
        </w:rPr>
      </w:pPr>
      <w:r>
        <w:rPr>
          <w:rStyle w:val="FontStyle20"/>
        </w:rPr>
        <w:t>\\.</w:t>
      </w:r>
    </w:p>
    <w:sectPr w:rsidR="0039731C">
      <w:type w:val="continuous"/>
      <w:pgSz w:w="11905" w:h="16837"/>
      <w:pgMar w:top="2273" w:right="1135" w:bottom="1440" w:left="11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9D" w:rsidRDefault="00A5159D">
      <w:r>
        <w:separator/>
      </w:r>
    </w:p>
  </w:endnote>
  <w:endnote w:type="continuationSeparator" w:id="0">
    <w:p w:rsidR="00A5159D" w:rsidRDefault="00A5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9D" w:rsidRDefault="00A5159D">
      <w:r>
        <w:separator/>
      </w:r>
    </w:p>
  </w:footnote>
  <w:footnote w:type="continuationSeparator" w:id="0">
    <w:p w:rsidR="00A5159D" w:rsidRDefault="00A5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44F8B0"/>
    <w:lvl w:ilvl="0">
      <w:numFmt w:val="bullet"/>
      <w:lvlText w:val="*"/>
      <w:lvlJc w:val="left"/>
    </w:lvl>
  </w:abstractNum>
  <w:abstractNum w:abstractNumId="1">
    <w:nsid w:val="13833DA1"/>
    <w:multiLevelType w:val="singleLevel"/>
    <w:tmpl w:val="12106420"/>
    <w:lvl w:ilvl="0">
      <w:start w:val="5"/>
      <w:numFmt w:val="decimal"/>
      <w:lvlText w:val="%1."/>
      <w:legacy w:legacy="1" w:legacySpace="0" w:legacyIndent="281"/>
      <w:lvlJc w:val="left"/>
      <w:rPr>
        <w:rFonts w:ascii="Cambria" w:hAnsi="Cambria" w:hint="default"/>
      </w:rPr>
    </w:lvl>
  </w:abstractNum>
  <w:abstractNum w:abstractNumId="2">
    <w:nsid w:val="50AB657E"/>
    <w:multiLevelType w:val="singleLevel"/>
    <w:tmpl w:val="BB3A3C4E"/>
    <w:lvl w:ilvl="0">
      <w:start w:val="10"/>
      <w:numFmt w:val="decimal"/>
      <w:lvlText w:val="%1."/>
      <w:legacy w:legacy="1" w:legacySpace="0" w:legacyIndent="439"/>
      <w:lvlJc w:val="left"/>
      <w:rPr>
        <w:rFonts w:ascii="Cambria" w:hAnsi="Cambria" w:hint="default"/>
      </w:rPr>
    </w:lvl>
  </w:abstractNum>
  <w:abstractNum w:abstractNumId="3">
    <w:nsid w:val="625E0A15"/>
    <w:multiLevelType w:val="singleLevel"/>
    <w:tmpl w:val="12468542"/>
    <w:lvl w:ilvl="0">
      <w:start w:val="16"/>
      <w:numFmt w:val="decimal"/>
      <w:lvlText w:val="%1."/>
      <w:legacy w:legacy="1" w:legacySpace="0" w:legacyIndent="432"/>
      <w:lvlJc w:val="left"/>
      <w:rPr>
        <w:rFonts w:ascii="Cambria" w:hAnsi="Cambri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Cambria" w:hAnsi="Cambria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8"/>
        <w:numFmt w:val="decimal"/>
        <w:lvlText w:val="%1."/>
        <w:legacy w:legacy="1" w:legacySpace="0" w:legacyIndent="338"/>
        <w:lvlJc w:val="left"/>
        <w:rPr>
          <w:rFonts w:ascii="Cambria" w:hAnsi="Cambria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C"/>
    <w:rsid w:val="0039731C"/>
    <w:rsid w:val="00A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3" w:lineRule="exact"/>
      <w:jc w:val="center"/>
    </w:pPr>
  </w:style>
  <w:style w:type="paragraph" w:customStyle="1" w:styleId="Style3">
    <w:name w:val="Style3"/>
    <w:basedOn w:val="a"/>
    <w:uiPriority w:val="99"/>
    <w:pPr>
      <w:spacing w:line="365" w:lineRule="exact"/>
      <w:ind w:firstLine="770"/>
      <w:jc w:val="both"/>
    </w:pPr>
  </w:style>
  <w:style w:type="paragraph" w:customStyle="1" w:styleId="Style4">
    <w:name w:val="Style4"/>
    <w:basedOn w:val="a"/>
    <w:uiPriority w:val="99"/>
    <w:pPr>
      <w:spacing w:line="346" w:lineRule="exact"/>
      <w:ind w:firstLine="583"/>
    </w:pPr>
  </w:style>
  <w:style w:type="paragraph" w:customStyle="1" w:styleId="Style5">
    <w:name w:val="Style5"/>
    <w:basedOn w:val="a"/>
    <w:uiPriority w:val="99"/>
    <w:pPr>
      <w:spacing w:line="497" w:lineRule="exact"/>
      <w:jc w:val="both"/>
    </w:pPr>
  </w:style>
  <w:style w:type="paragraph" w:customStyle="1" w:styleId="Style6">
    <w:name w:val="Style6"/>
    <w:basedOn w:val="a"/>
    <w:uiPriority w:val="99"/>
    <w:pPr>
      <w:spacing w:line="497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90" w:lineRule="exact"/>
      <w:jc w:val="both"/>
    </w:pPr>
  </w:style>
  <w:style w:type="paragraph" w:customStyle="1" w:styleId="Style9">
    <w:name w:val="Style9"/>
    <w:basedOn w:val="a"/>
    <w:uiPriority w:val="99"/>
    <w:pPr>
      <w:spacing w:line="482" w:lineRule="exact"/>
      <w:jc w:val="both"/>
    </w:pPr>
  </w:style>
  <w:style w:type="paragraph" w:customStyle="1" w:styleId="Style10">
    <w:name w:val="Style10"/>
    <w:basedOn w:val="a"/>
    <w:uiPriority w:val="99"/>
    <w:pPr>
      <w:spacing w:line="360" w:lineRule="exact"/>
      <w:ind w:firstLine="706"/>
    </w:p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i/>
      <w:iCs/>
      <w:sz w:val="60"/>
      <w:szCs w:val="60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Cambria" w:hAnsi="Cambria" w:cs="Cambria"/>
      <w:i/>
      <w:i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3" w:lineRule="exact"/>
      <w:jc w:val="center"/>
    </w:pPr>
  </w:style>
  <w:style w:type="paragraph" w:customStyle="1" w:styleId="Style3">
    <w:name w:val="Style3"/>
    <w:basedOn w:val="a"/>
    <w:uiPriority w:val="99"/>
    <w:pPr>
      <w:spacing w:line="365" w:lineRule="exact"/>
      <w:ind w:firstLine="770"/>
      <w:jc w:val="both"/>
    </w:pPr>
  </w:style>
  <w:style w:type="paragraph" w:customStyle="1" w:styleId="Style4">
    <w:name w:val="Style4"/>
    <w:basedOn w:val="a"/>
    <w:uiPriority w:val="99"/>
    <w:pPr>
      <w:spacing w:line="346" w:lineRule="exact"/>
      <w:ind w:firstLine="583"/>
    </w:pPr>
  </w:style>
  <w:style w:type="paragraph" w:customStyle="1" w:styleId="Style5">
    <w:name w:val="Style5"/>
    <w:basedOn w:val="a"/>
    <w:uiPriority w:val="99"/>
    <w:pPr>
      <w:spacing w:line="497" w:lineRule="exact"/>
      <w:jc w:val="both"/>
    </w:pPr>
  </w:style>
  <w:style w:type="paragraph" w:customStyle="1" w:styleId="Style6">
    <w:name w:val="Style6"/>
    <w:basedOn w:val="a"/>
    <w:uiPriority w:val="99"/>
    <w:pPr>
      <w:spacing w:line="497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90" w:lineRule="exact"/>
      <w:jc w:val="both"/>
    </w:pPr>
  </w:style>
  <w:style w:type="paragraph" w:customStyle="1" w:styleId="Style9">
    <w:name w:val="Style9"/>
    <w:basedOn w:val="a"/>
    <w:uiPriority w:val="99"/>
    <w:pPr>
      <w:spacing w:line="482" w:lineRule="exact"/>
      <w:jc w:val="both"/>
    </w:pPr>
  </w:style>
  <w:style w:type="paragraph" w:customStyle="1" w:styleId="Style10">
    <w:name w:val="Style10"/>
    <w:basedOn w:val="a"/>
    <w:uiPriority w:val="99"/>
    <w:pPr>
      <w:spacing w:line="360" w:lineRule="exact"/>
      <w:ind w:firstLine="706"/>
    </w:p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 Narrow" w:hAnsi="Arial Narrow" w:cs="Arial Narrow"/>
      <w:i/>
      <w:iCs/>
      <w:sz w:val="60"/>
      <w:szCs w:val="60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28"/>
      <w:szCs w:val="28"/>
    </w:rPr>
  </w:style>
  <w:style w:type="character" w:customStyle="1" w:styleId="FontStyle19">
    <w:name w:val="Font Style19"/>
    <w:basedOn w:val="a0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Cambria" w:hAnsi="Cambria" w:cs="Cambria"/>
      <w:i/>
      <w:i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2020-03-30T08:09:00Z</dcterms:created>
  <dcterms:modified xsi:type="dcterms:W3CDTF">2020-03-30T08:13:00Z</dcterms:modified>
</cp:coreProperties>
</file>